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F875" w14:textId="77777777" w:rsidR="001D0A8B" w:rsidRDefault="001D0A8B">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9781" w:type="dxa"/>
        <w:tblInd w:w="-5" w:type="dxa"/>
        <w:tblLayout w:type="fixed"/>
        <w:tblLook w:val="0400" w:firstRow="0" w:lastRow="0" w:firstColumn="0" w:lastColumn="0" w:noHBand="0" w:noVBand="1"/>
      </w:tblPr>
      <w:tblGrid>
        <w:gridCol w:w="9781"/>
      </w:tblGrid>
      <w:tr w:rsidR="001D0A8B" w14:paraId="15988959" w14:textId="77777777">
        <w:trPr>
          <w:trHeight w:val="720"/>
        </w:trPr>
        <w:tc>
          <w:tcPr>
            <w:tcW w:w="97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4BD5A93" w14:textId="77777777" w:rsidR="001D0A8B" w:rsidRDefault="00F07AB5">
            <w:pPr>
              <w:spacing w:after="0" w:line="240" w:lineRule="auto"/>
              <w:jc w:val="center"/>
              <w:rPr>
                <w:rFonts w:ascii="Century Gothic" w:eastAsia="Century Gothic" w:hAnsi="Century Gothic" w:cs="Century Gothic"/>
                <w:b/>
                <w:color w:val="000000"/>
                <w:sz w:val="52"/>
                <w:szCs w:val="52"/>
              </w:rPr>
            </w:pPr>
            <w:bookmarkStart w:id="0" w:name="_heading=h.gjdgxs" w:colFirst="0" w:colLast="0"/>
            <w:bookmarkEnd w:id="0"/>
            <w:r>
              <w:rPr>
                <w:rFonts w:ascii="Century Gothic" w:eastAsia="Century Gothic" w:hAnsi="Century Gothic" w:cs="Century Gothic"/>
                <w:b/>
                <w:sz w:val="52"/>
                <w:szCs w:val="52"/>
              </w:rPr>
              <w:t>Gatehouse School</w:t>
            </w:r>
            <w:r>
              <w:rPr>
                <w:rFonts w:ascii="Century Gothic" w:eastAsia="Century Gothic" w:hAnsi="Century Gothic" w:cs="Century Gothic"/>
                <w:b/>
                <w:color w:val="000000"/>
                <w:sz w:val="52"/>
                <w:szCs w:val="52"/>
              </w:rPr>
              <w:t xml:space="preserve">  </w:t>
            </w:r>
            <w:r>
              <w:rPr>
                <w:noProof/>
              </w:rPr>
              <mc:AlternateContent>
                <mc:Choice Requires="wps">
                  <w:drawing>
                    <wp:anchor distT="0" distB="0" distL="114300" distR="114300" simplePos="0" relativeHeight="251658240" behindDoc="0" locked="0" layoutInCell="1" hidden="0" allowOverlap="1" wp14:anchorId="48998A10" wp14:editId="4552670C">
                      <wp:simplePos x="0" y="0"/>
                      <wp:positionH relativeFrom="column">
                        <wp:posOffset>26673</wp:posOffset>
                      </wp:positionH>
                      <wp:positionV relativeFrom="paragraph">
                        <wp:posOffset>88900</wp:posOffset>
                      </wp:positionV>
                      <wp:extent cx="619125" cy="723900"/>
                      <wp:effectExtent l="0" t="0" r="0" b="0"/>
                      <wp:wrapNone/>
                      <wp:docPr id="11" name=""/>
                      <wp:cNvGraphicFramePr/>
                      <a:graphic xmlns:a="http://schemas.openxmlformats.org/drawingml/2006/main">
                        <a:graphicData uri="http://schemas.microsoft.com/office/word/2010/wordprocessingShape">
                          <wps:wsp>
                            <wps:cNvSpPr txBox="1"/>
                            <wps:spPr>
                              <a:xfrm>
                                <a:off x="0" y="0"/>
                                <a:ext cx="619125" cy="723900"/>
                              </a:xfrm>
                              <a:prstGeom prst="rect">
                                <a:avLst/>
                              </a:prstGeom>
                              <a:solidFill>
                                <a:schemeClr val="lt1"/>
                              </a:solidFill>
                              <a:ln w="6350">
                                <a:solidFill>
                                  <a:prstClr val="black"/>
                                </a:solidFill>
                              </a:ln>
                            </wps:spPr>
                            <wps:txbx>
                              <w:txbxContent>
                                <w:p w14:paraId="05480C08" w14:textId="77777777" w:rsidR="00ED0324" w:rsidRDefault="00F07AB5">
                                  <w:r w:rsidRPr="00ED0324">
                                    <w:rPr>
                                      <w:rFonts w:cs="Times New Roman"/>
                                      <w:noProof/>
                                    </w:rPr>
                                    <w:drawing>
                                      <wp:inline distT="0" distB="0" distL="0" distR="0" wp14:anchorId="6B7CCB9A" wp14:editId="2D9BD1E0">
                                        <wp:extent cx="429804" cy="60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0440" cy="6105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998A10" id="_x0000_t202" coordsize="21600,21600" o:spt="202" path="m,l,21600r21600,l21600,xe">
                      <v:stroke joinstyle="miter"/>
                      <v:path gradientshapeok="t" o:connecttype="rect"/>
                    </v:shapetype>
                    <v:shape id="_x0000_s1026" type="#_x0000_t202" style="position:absolute;left:0;text-align:left;margin-left:2.1pt;margin-top:7pt;width:48.75pt;height:5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" fillcolor="white [3201]" strokeweight=".5pt">
                      <v:textbox>
                        <w:txbxContent>
                          <w:p w14:paraId="05480C08" w14:textId="77777777" w:rsidR="00ED0324" w:rsidRDefault="00F07AB5">
                            <w:r w:rsidRPr="00ED0324">
                              <w:rPr>
                                <w:rFonts w:cs="Times New Roman"/>
                                <w:noProof/>
                              </w:rPr>
                              <w:drawing>
                                <wp:inline distT="0" distB="0" distL="0" distR="0" wp14:anchorId="6B7CCB9A" wp14:editId="2D9BD1E0">
                                  <wp:extent cx="429804" cy="60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0440" cy="610502"/>
                                          </a:xfrm>
                                          <a:prstGeom prst="rect">
                                            <a:avLst/>
                                          </a:prstGeom>
                                          <a:noFill/>
                                          <a:ln>
                                            <a:noFill/>
                                          </a:ln>
                                        </pic:spPr>
                                      </pic:pic>
                                    </a:graphicData>
                                  </a:graphic>
                                </wp:inline>
                              </w:drawing>
                            </w:r>
                          </w:p>
                        </w:txbxContent>
                      </v:textbox>
                    </v:shape>
                  </w:pict>
                </mc:Fallback>
              </mc:AlternateContent>
            </w:r>
          </w:p>
          <w:p w14:paraId="0F488A7A" w14:textId="77777777" w:rsidR="001D0A8B" w:rsidRDefault="00F07AB5">
            <w:pPr>
              <w:spacing w:after="0" w:line="240" w:lineRule="auto"/>
              <w:jc w:val="center"/>
              <w:rPr>
                <w:rFonts w:ascii="Century Gothic" w:eastAsia="Century Gothic" w:hAnsi="Century Gothic" w:cs="Century Gothic"/>
                <w:color w:val="000000"/>
                <w:sz w:val="32"/>
                <w:szCs w:val="32"/>
              </w:rPr>
            </w:pPr>
            <w:bookmarkStart w:id="1" w:name="_heading=h.5soq3k8ecct6" w:colFirst="0" w:colLast="0"/>
            <w:bookmarkEnd w:id="1"/>
            <w:r>
              <w:rPr>
                <w:rFonts w:ascii="Century Gothic" w:eastAsia="Century Gothic" w:hAnsi="Century Gothic" w:cs="Century Gothic"/>
                <w:b/>
                <w:sz w:val="52"/>
                <w:szCs w:val="52"/>
              </w:rPr>
              <w:t xml:space="preserve">   </w:t>
            </w:r>
            <w:r>
              <w:rPr>
                <w:rFonts w:ascii="Century Gothic" w:eastAsia="Century Gothic" w:hAnsi="Century Gothic" w:cs="Century Gothic"/>
                <w:b/>
                <w:color w:val="000000"/>
                <w:sz w:val="52"/>
                <w:szCs w:val="52"/>
              </w:rPr>
              <w:t>Teaching Assistant Level 3</w:t>
            </w:r>
            <w:r>
              <w:rPr>
                <w:rFonts w:ascii="Century Gothic" w:eastAsia="Century Gothic" w:hAnsi="Century Gothic" w:cs="Century Gothic"/>
                <w:color w:val="000000"/>
                <w:sz w:val="32"/>
                <w:szCs w:val="32"/>
              </w:rPr>
              <w:tab/>
            </w:r>
          </w:p>
          <w:p w14:paraId="6CF53253" w14:textId="77777777" w:rsidR="001D0A8B" w:rsidRDefault="00F07AB5">
            <w:pPr>
              <w:spacing w:after="0" w:line="240" w:lineRule="auto"/>
              <w:jc w:val="center"/>
              <w:rPr>
                <w:rFonts w:ascii="Century Gothic" w:eastAsia="Century Gothic" w:hAnsi="Century Gothic" w:cs="Century Gothic"/>
                <w:b/>
                <w:sz w:val="32"/>
                <w:szCs w:val="32"/>
              </w:rPr>
            </w:pPr>
            <w:bookmarkStart w:id="2" w:name="_heading=h.syq1m2p4hx0o" w:colFirst="0" w:colLast="0"/>
            <w:bookmarkEnd w:id="2"/>
            <w:r>
              <w:rPr>
                <w:rFonts w:ascii="Century Gothic" w:eastAsia="Century Gothic" w:hAnsi="Century Gothic" w:cs="Century Gothic"/>
                <w:b/>
                <w:sz w:val="32"/>
                <w:szCs w:val="32"/>
              </w:rPr>
              <w:t>For Early Years Foundation Stage</w:t>
            </w:r>
          </w:p>
        </w:tc>
      </w:tr>
      <w:tr w:rsidR="001D0A8B" w14:paraId="4845F73B" w14:textId="77777777">
        <w:trPr>
          <w:trHeight w:val="720"/>
        </w:trPr>
        <w:tc>
          <w:tcPr>
            <w:tcW w:w="97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7D9E417" w14:textId="77777777" w:rsidR="001D0A8B" w:rsidRDefault="001D0A8B">
            <w:pPr>
              <w:spacing w:after="0" w:line="240" w:lineRule="auto"/>
              <w:jc w:val="center"/>
              <w:rPr>
                <w:rFonts w:ascii="Century Gothic" w:eastAsia="Century Gothic" w:hAnsi="Century Gothic" w:cs="Century Gothic"/>
                <w:b/>
                <w:sz w:val="32"/>
                <w:szCs w:val="32"/>
              </w:rPr>
            </w:pPr>
          </w:p>
          <w:p w14:paraId="1D100825" w14:textId="3648031A" w:rsidR="001D0A8B" w:rsidRDefault="00F07AB5">
            <w:pPr>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Required for</w:t>
            </w:r>
            <w:r w:rsidR="000F1341">
              <w:rPr>
                <w:rFonts w:ascii="Century Gothic" w:eastAsia="Century Gothic" w:hAnsi="Century Gothic" w:cs="Century Gothic"/>
                <w:b/>
                <w:color w:val="000000"/>
                <w:sz w:val="32"/>
                <w:szCs w:val="32"/>
              </w:rPr>
              <w:t xml:space="preserve"> </w:t>
            </w:r>
            <w:r w:rsidR="00A250E8">
              <w:rPr>
                <w:rFonts w:ascii="Century Gothic" w:eastAsia="Century Gothic" w:hAnsi="Century Gothic" w:cs="Century Gothic"/>
                <w:b/>
                <w:color w:val="000000"/>
                <w:sz w:val="32"/>
                <w:szCs w:val="32"/>
              </w:rPr>
              <w:t>5</w:t>
            </w:r>
            <w:r w:rsidR="00A250E8" w:rsidRPr="00A250E8">
              <w:rPr>
                <w:rFonts w:ascii="Century Gothic" w:eastAsia="Century Gothic" w:hAnsi="Century Gothic" w:cs="Century Gothic"/>
                <w:b/>
                <w:color w:val="000000"/>
                <w:sz w:val="32"/>
                <w:szCs w:val="32"/>
                <w:vertAlign w:val="superscript"/>
              </w:rPr>
              <w:t>th</w:t>
            </w:r>
            <w:r w:rsidR="00A250E8">
              <w:rPr>
                <w:rFonts w:ascii="Century Gothic" w:eastAsia="Century Gothic" w:hAnsi="Century Gothic" w:cs="Century Gothic"/>
                <w:b/>
                <w:color w:val="000000"/>
                <w:sz w:val="32"/>
                <w:szCs w:val="32"/>
              </w:rPr>
              <w:t xml:space="preserve"> January -</w:t>
            </w:r>
            <w:r w:rsidR="000F1341">
              <w:rPr>
                <w:rFonts w:ascii="Century Gothic" w:eastAsia="Century Gothic" w:hAnsi="Century Gothic" w:cs="Century Gothic"/>
                <w:b/>
                <w:color w:val="000000"/>
                <w:sz w:val="32"/>
                <w:szCs w:val="32"/>
              </w:rPr>
              <w:t xml:space="preserve"> One Year Maternity Cover </w:t>
            </w:r>
          </w:p>
          <w:p w14:paraId="0B15395A" w14:textId="44930EFD" w:rsidR="001D0A8B" w:rsidRDefault="00F07AB5">
            <w:pPr>
              <w:spacing w:after="0" w:line="240" w:lineRule="auto"/>
              <w:jc w:val="center"/>
              <w:rPr>
                <w:rFonts w:ascii="Century Gothic" w:eastAsia="Century Gothic" w:hAnsi="Century Gothic" w:cs="Century Gothic"/>
                <w:b/>
                <w:sz w:val="28"/>
                <w:szCs w:val="28"/>
              </w:rPr>
            </w:pPr>
            <w:r>
              <w:rPr>
                <w:rFonts w:ascii="Century Gothic" w:eastAsia="Century Gothic" w:hAnsi="Century Gothic" w:cs="Century Gothic"/>
                <w:b/>
                <w:color w:val="000000"/>
                <w:sz w:val="32"/>
                <w:szCs w:val="32"/>
              </w:rPr>
              <w:t xml:space="preserve">Closing Date: </w:t>
            </w:r>
            <w:r w:rsidR="00310583">
              <w:rPr>
                <w:rFonts w:ascii="Century Gothic" w:eastAsia="Century Gothic" w:hAnsi="Century Gothic" w:cs="Century Gothic"/>
                <w:b/>
                <w:sz w:val="32"/>
                <w:szCs w:val="32"/>
              </w:rPr>
              <w:t>23</w:t>
            </w:r>
            <w:r w:rsidR="00310583" w:rsidRPr="00310583">
              <w:rPr>
                <w:rFonts w:ascii="Century Gothic" w:eastAsia="Century Gothic" w:hAnsi="Century Gothic" w:cs="Century Gothic"/>
                <w:b/>
                <w:sz w:val="32"/>
                <w:szCs w:val="32"/>
                <w:vertAlign w:val="superscript"/>
              </w:rPr>
              <w:t>rd</w:t>
            </w:r>
            <w:r w:rsidR="00310583">
              <w:rPr>
                <w:rFonts w:ascii="Century Gothic" w:eastAsia="Century Gothic" w:hAnsi="Century Gothic" w:cs="Century Gothic"/>
                <w:b/>
                <w:sz w:val="32"/>
                <w:szCs w:val="32"/>
              </w:rPr>
              <w:t xml:space="preserve"> October 2023</w:t>
            </w:r>
          </w:p>
        </w:tc>
      </w:tr>
    </w:tbl>
    <w:p w14:paraId="3F2A5B7D" w14:textId="77777777" w:rsidR="001D0A8B" w:rsidRDefault="001D0A8B">
      <w:pPr>
        <w:spacing w:after="200" w:line="240" w:lineRule="auto"/>
        <w:rPr>
          <w:rFonts w:ascii="Century Gothic" w:eastAsia="Century Gothic" w:hAnsi="Century Gothic" w:cs="Century Gothic"/>
          <w:color w:val="000000"/>
          <w:sz w:val="24"/>
          <w:szCs w:val="24"/>
        </w:rPr>
      </w:pPr>
    </w:p>
    <w:p w14:paraId="5704A812" w14:textId="2763A0E4" w:rsidR="001D0A8B" w:rsidRDefault="00F07AB5">
      <w:pPr>
        <w:spacing w:after="200" w:line="240" w:lineRule="auto"/>
        <w:rPr>
          <w:rFonts w:ascii="Arial" w:eastAsia="Arial" w:hAnsi="Arial" w:cs="Arial"/>
          <w:sz w:val="24"/>
          <w:szCs w:val="24"/>
        </w:rPr>
      </w:pPr>
      <w:r>
        <w:rPr>
          <w:rFonts w:ascii="Arial" w:eastAsia="Arial" w:hAnsi="Arial" w:cs="Arial"/>
          <w:color w:val="000000"/>
          <w:sz w:val="24"/>
          <w:szCs w:val="24"/>
        </w:rPr>
        <w:t xml:space="preserve">We are seeking </w:t>
      </w:r>
      <w:r>
        <w:rPr>
          <w:rFonts w:ascii="Arial" w:eastAsia="Arial" w:hAnsi="Arial" w:cs="Arial"/>
          <w:sz w:val="24"/>
          <w:szCs w:val="24"/>
        </w:rPr>
        <w:t xml:space="preserve">a </w:t>
      </w:r>
      <w:r>
        <w:rPr>
          <w:rFonts w:ascii="Arial" w:eastAsia="Arial" w:hAnsi="Arial" w:cs="Arial"/>
          <w:color w:val="000000"/>
          <w:sz w:val="24"/>
          <w:szCs w:val="24"/>
        </w:rPr>
        <w:t>high calibre teaching assistant, with a Level 3 professionally recognised qualification or equivalent, to support pupils, teachers and families at Gatehouse School. Applications from enthusiastic, highly motivated experienced individuals are welcomed. The role is for a post in Early Years</w:t>
      </w:r>
      <w:r>
        <w:rPr>
          <w:rFonts w:ascii="Arial" w:eastAsia="Arial" w:hAnsi="Arial" w:cs="Arial"/>
          <w:sz w:val="24"/>
          <w:szCs w:val="24"/>
        </w:rPr>
        <w:t xml:space="preserve"> for our Nursery provision. Experience of working in an educational setting is advantageous but not essential.  </w:t>
      </w:r>
    </w:p>
    <w:p w14:paraId="68B09653" w14:textId="77777777" w:rsidR="001D0A8B" w:rsidRDefault="00F07AB5">
      <w:pPr>
        <w:jc w:val="both"/>
        <w:rPr>
          <w:rFonts w:ascii="Arial" w:eastAsia="Arial" w:hAnsi="Arial" w:cs="Arial"/>
          <w:sz w:val="24"/>
          <w:szCs w:val="24"/>
        </w:rPr>
      </w:pPr>
      <w:bookmarkStart w:id="3" w:name="_heading=h.munu20bztwkp" w:colFirst="0" w:colLast="0"/>
      <w:bookmarkEnd w:id="3"/>
      <w:r>
        <w:rPr>
          <w:rFonts w:ascii="Arial" w:eastAsia="Arial" w:hAnsi="Arial" w:cs="Arial"/>
          <w:color w:val="000000"/>
          <w:sz w:val="24"/>
          <w:szCs w:val="24"/>
        </w:rPr>
        <w:t>Gatehouse is a rare find; a non-selective-entry independent London Prep School with a reputation for pupil achievement</w:t>
      </w:r>
      <w:r>
        <w:rPr>
          <w:rFonts w:ascii="Arial" w:eastAsia="Arial" w:hAnsi="Arial" w:cs="Arial"/>
          <w:sz w:val="24"/>
          <w:szCs w:val="24"/>
        </w:rPr>
        <w:t xml:space="preserve">, academic </w:t>
      </w:r>
      <w:r>
        <w:rPr>
          <w:rFonts w:ascii="Arial" w:eastAsia="Arial" w:hAnsi="Arial" w:cs="Arial"/>
          <w:color w:val="000000"/>
          <w:sz w:val="24"/>
          <w:szCs w:val="24"/>
        </w:rPr>
        <w:t>progress and many extracurricular areas of school life.  </w:t>
      </w:r>
      <w:r>
        <w:rPr>
          <w:rFonts w:ascii="Arial" w:eastAsia="Arial" w:hAnsi="Arial" w:cs="Arial"/>
          <w:sz w:val="24"/>
          <w:szCs w:val="24"/>
        </w:rPr>
        <w:t xml:space="preserve">This is an excellent opportunity to join our highly successful school which was rated as outstanding during our 2021 ISI inspection. </w:t>
      </w:r>
    </w:p>
    <w:p w14:paraId="5983DB8C" w14:textId="77777777" w:rsidR="001D0A8B" w:rsidRDefault="00F07AB5">
      <w:pPr>
        <w:spacing w:after="200" w:line="240" w:lineRule="auto"/>
        <w:rPr>
          <w:rFonts w:ascii="Arial" w:eastAsia="Arial" w:hAnsi="Arial" w:cs="Arial"/>
          <w:sz w:val="24"/>
          <w:szCs w:val="24"/>
        </w:rPr>
      </w:pPr>
      <w:r>
        <w:rPr>
          <w:rFonts w:ascii="Arial" w:eastAsia="Arial" w:hAnsi="Arial" w:cs="Arial"/>
          <w:color w:val="000000"/>
          <w:sz w:val="24"/>
          <w:szCs w:val="24"/>
        </w:rPr>
        <w:br/>
        <w:t>What can Gatehouse offer you?  </w:t>
      </w:r>
    </w:p>
    <w:p w14:paraId="328A6B31" w14:textId="3B539CAC" w:rsidR="001D0A8B" w:rsidRDefault="00F07AB5">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Teaching staff and pupils </w:t>
      </w:r>
      <w:r w:rsidR="00310583">
        <w:rPr>
          <w:rFonts w:ascii="Arial" w:eastAsia="Arial" w:hAnsi="Arial" w:cs="Arial"/>
          <w:color w:val="000000"/>
          <w:sz w:val="24"/>
          <w:szCs w:val="24"/>
        </w:rPr>
        <w:t>who</w:t>
      </w:r>
      <w:r>
        <w:rPr>
          <w:rFonts w:ascii="Arial" w:eastAsia="Arial" w:hAnsi="Arial" w:cs="Arial"/>
          <w:color w:val="000000"/>
          <w:sz w:val="24"/>
          <w:szCs w:val="24"/>
        </w:rPr>
        <w:t xml:space="preserve"> benefit from small co-educational classes.</w:t>
      </w:r>
    </w:p>
    <w:p w14:paraId="033F0EC5" w14:textId="035F049B" w:rsidR="001D0A8B" w:rsidRDefault="00F07AB5">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Pupils</w:t>
      </w:r>
      <w:r w:rsidR="00310583">
        <w:rPr>
          <w:rFonts w:ascii="Arial" w:eastAsia="Arial" w:hAnsi="Arial" w:cs="Arial"/>
          <w:color w:val="000000"/>
          <w:sz w:val="24"/>
          <w:szCs w:val="24"/>
        </w:rPr>
        <w:t xml:space="preserve"> who are</w:t>
      </w:r>
      <w:r>
        <w:rPr>
          <w:rFonts w:ascii="Arial" w:eastAsia="Arial" w:hAnsi="Arial" w:cs="Arial"/>
          <w:color w:val="000000"/>
          <w:sz w:val="24"/>
          <w:szCs w:val="24"/>
        </w:rPr>
        <w:t xml:space="preserve"> keen to learn.</w:t>
      </w:r>
    </w:p>
    <w:p w14:paraId="2526587C" w14:textId="77777777" w:rsidR="001D0A8B" w:rsidRDefault="00F07AB5">
      <w:pPr>
        <w:numPr>
          <w:ilvl w:val="0"/>
          <w:numId w:val="1"/>
        </w:numPr>
        <w:spacing w:after="0" w:line="240" w:lineRule="auto"/>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school committed to the development of its teaching assistants.  </w:t>
      </w:r>
    </w:p>
    <w:p w14:paraId="4B1D5A60" w14:textId="77777777" w:rsidR="001D0A8B" w:rsidRDefault="00F07AB5">
      <w:pPr>
        <w:numPr>
          <w:ilvl w:val="0"/>
          <w:numId w:val="1"/>
        </w:numPr>
        <w:spacing w:after="200" w:line="240" w:lineRule="auto"/>
        <w:rPr>
          <w:rFonts w:ascii="Arial" w:eastAsia="Arial" w:hAnsi="Arial" w:cs="Arial"/>
          <w:sz w:val="24"/>
          <w:szCs w:val="24"/>
        </w:rPr>
      </w:pPr>
      <w:r>
        <w:rPr>
          <w:rFonts w:ascii="Arial" w:eastAsia="Arial" w:hAnsi="Arial" w:cs="Arial"/>
          <w:color w:val="000000"/>
          <w:sz w:val="24"/>
          <w:szCs w:val="24"/>
        </w:rPr>
        <w:t>Supportive, dynamic and conscientious colleagues.</w:t>
      </w:r>
    </w:p>
    <w:p w14:paraId="4020F0BD" w14:textId="0CBD97EB" w:rsidR="001D0A8B" w:rsidRDefault="00F07AB5">
      <w:pPr>
        <w:spacing w:after="200" w:line="240" w:lineRule="auto"/>
        <w:rPr>
          <w:rFonts w:ascii="Arial" w:eastAsia="Arial" w:hAnsi="Arial" w:cs="Arial"/>
          <w:sz w:val="24"/>
          <w:szCs w:val="24"/>
        </w:rPr>
      </w:pPr>
      <w:r>
        <w:rPr>
          <w:rFonts w:ascii="Arial" w:eastAsia="Arial" w:hAnsi="Arial" w:cs="Arial"/>
          <w:color w:val="000000"/>
          <w:sz w:val="24"/>
          <w:szCs w:val="24"/>
        </w:rPr>
        <w:t xml:space="preserve">The salary range is </w:t>
      </w:r>
      <w:r>
        <w:rPr>
          <w:rFonts w:ascii="Arial" w:eastAsia="Arial" w:hAnsi="Arial" w:cs="Arial"/>
          <w:sz w:val="24"/>
          <w:szCs w:val="24"/>
        </w:rPr>
        <w:t>competitive</w:t>
      </w:r>
      <w:r>
        <w:rPr>
          <w:rFonts w:ascii="Arial" w:eastAsia="Arial" w:hAnsi="Arial" w:cs="Arial"/>
          <w:color w:val="000000"/>
          <w:sz w:val="24"/>
          <w:szCs w:val="24"/>
        </w:rPr>
        <w:t>, with additional salary for working in our After School Club</w:t>
      </w:r>
      <w:r>
        <w:rPr>
          <w:rFonts w:ascii="Arial" w:eastAsia="Arial" w:hAnsi="Arial" w:cs="Arial"/>
          <w:sz w:val="24"/>
          <w:szCs w:val="24"/>
        </w:rPr>
        <w:t xml:space="preserve"> between</w:t>
      </w:r>
      <w:r>
        <w:rPr>
          <w:rFonts w:ascii="Arial" w:eastAsia="Arial" w:hAnsi="Arial" w:cs="Arial"/>
          <w:color w:val="000000"/>
          <w:sz w:val="24"/>
          <w:szCs w:val="24"/>
        </w:rPr>
        <w:t xml:space="preserve"> the hours of 3.</w:t>
      </w:r>
      <w:r w:rsidR="00451095">
        <w:rPr>
          <w:rFonts w:ascii="Arial" w:eastAsia="Arial" w:hAnsi="Arial" w:cs="Arial"/>
          <w:color w:val="000000"/>
          <w:sz w:val="24"/>
          <w:szCs w:val="24"/>
        </w:rPr>
        <w:t>45</w:t>
      </w:r>
      <w:r>
        <w:rPr>
          <w:rFonts w:ascii="Arial" w:eastAsia="Arial" w:hAnsi="Arial" w:cs="Arial"/>
          <w:color w:val="000000"/>
          <w:sz w:val="24"/>
          <w:szCs w:val="24"/>
        </w:rPr>
        <w:t>pm and 5.30pm</w:t>
      </w:r>
      <w:r w:rsidR="00310583">
        <w:rPr>
          <w:rFonts w:ascii="Arial" w:eastAsia="Arial" w:hAnsi="Arial" w:cs="Arial"/>
          <w:color w:val="000000"/>
          <w:sz w:val="24"/>
          <w:szCs w:val="24"/>
        </w:rPr>
        <w:t xml:space="preserve"> where you will be required to work 5 days</w:t>
      </w:r>
      <w:r w:rsidR="000D2376">
        <w:rPr>
          <w:rFonts w:ascii="Arial" w:eastAsia="Arial" w:hAnsi="Arial" w:cs="Arial"/>
          <w:color w:val="000000"/>
          <w:sz w:val="24"/>
          <w:szCs w:val="24"/>
        </w:rPr>
        <w:t xml:space="preserve"> a week</w:t>
      </w:r>
      <w:r>
        <w:rPr>
          <w:rFonts w:ascii="Arial" w:eastAsia="Arial" w:hAnsi="Arial" w:cs="Arial"/>
          <w:color w:val="000000"/>
          <w:sz w:val="24"/>
          <w:szCs w:val="24"/>
        </w:rPr>
        <w:t xml:space="preserve">.  Benefits include a generous pension scheme and a free school lunch. This post is </w:t>
      </w:r>
      <w:r>
        <w:rPr>
          <w:rFonts w:ascii="Arial" w:eastAsia="Arial" w:hAnsi="Arial" w:cs="Arial"/>
          <w:b/>
          <w:color w:val="000000"/>
          <w:sz w:val="24"/>
          <w:szCs w:val="24"/>
        </w:rPr>
        <w:t>term time only</w:t>
      </w:r>
      <w:r>
        <w:rPr>
          <w:rFonts w:ascii="Arial" w:eastAsia="Arial" w:hAnsi="Arial" w:cs="Arial"/>
          <w:color w:val="000000"/>
          <w:sz w:val="24"/>
          <w:szCs w:val="24"/>
        </w:rPr>
        <w:t xml:space="preserve"> plus INSET days (approximately 36 weeks per year). </w:t>
      </w:r>
      <w:r>
        <w:rPr>
          <w:rFonts w:ascii="Arial" w:eastAsia="Arial" w:hAnsi="Arial" w:cs="Arial"/>
          <w:color w:val="000000"/>
          <w:sz w:val="24"/>
          <w:szCs w:val="24"/>
        </w:rPr>
        <w:br/>
      </w:r>
      <w:r>
        <w:rPr>
          <w:rFonts w:ascii="Arial" w:eastAsia="Arial" w:hAnsi="Arial" w:cs="Arial"/>
          <w:color w:val="000000"/>
          <w:sz w:val="24"/>
          <w:szCs w:val="24"/>
        </w:rPr>
        <w:br/>
        <w:t>Gatehouse School is located close to Victoria Park i</w:t>
      </w:r>
      <w:r>
        <w:rPr>
          <w:rFonts w:ascii="Arial" w:eastAsia="Arial" w:hAnsi="Arial" w:cs="Arial"/>
          <w:sz w:val="24"/>
          <w:szCs w:val="24"/>
        </w:rPr>
        <w:t xml:space="preserve">n east London, </w:t>
      </w:r>
      <w:r>
        <w:rPr>
          <w:rFonts w:ascii="Arial" w:eastAsia="Arial" w:hAnsi="Arial" w:cs="Arial"/>
          <w:color w:val="000000"/>
          <w:sz w:val="24"/>
          <w:szCs w:val="24"/>
        </w:rPr>
        <w:t>and is a 10 minute walk from Bethnal Green Underground Stat</w:t>
      </w:r>
      <w:r>
        <w:rPr>
          <w:rFonts w:ascii="Arial" w:eastAsia="Arial" w:hAnsi="Arial" w:cs="Arial"/>
          <w:sz w:val="24"/>
          <w:szCs w:val="24"/>
        </w:rPr>
        <w:t xml:space="preserve">ion or a </w:t>
      </w:r>
      <w:r>
        <w:rPr>
          <w:rFonts w:ascii="Arial" w:eastAsia="Arial" w:hAnsi="Arial" w:cs="Arial"/>
          <w:color w:val="000000"/>
          <w:sz w:val="24"/>
          <w:szCs w:val="24"/>
        </w:rPr>
        <w:t xml:space="preserve">15 minute walk from Mile End Underground Station.  </w:t>
      </w:r>
      <w:r>
        <w:rPr>
          <w:rFonts w:ascii="Arial" w:eastAsia="Arial" w:hAnsi="Arial" w:cs="Arial"/>
          <w:sz w:val="24"/>
          <w:szCs w:val="24"/>
        </w:rPr>
        <w:t xml:space="preserve">Bethnal Green Overground is also a 15 minute walk from the school. </w:t>
      </w:r>
    </w:p>
    <w:p w14:paraId="4AC050A9" w14:textId="77777777" w:rsidR="001D0A8B" w:rsidRDefault="00F07AB5">
      <w:pPr>
        <w:spacing w:after="200" w:line="240" w:lineRule="auto"/>
        <w:rPr>
          <w:rFonts w:ascii="Arial" w:eastAsia="Arial" w:hAnsi="Arial" w:cs="Arial"/>
          <w:sz w:val="24"/>
          <w:szCs w:val="24"/>
        </w:rPr>
      </w:pPr>
      <w:r>
        <w:rPr>
          <w:rFonts w:ascii="Arial" w:eastAsia="Arial" w:hAnsi="Arial" w:cs="Arial"/>
          <w:b/>
          <w:i/>
          <w:color w:val="FF0000"/>
          <w:sz w:val="24"/>
          <w:szCs w:val="24"/>
        </w:rPr>
        <w:t>Gatehouse School is committed to safeguarding and promoting the welfare of children, and applicants must be willing to undergo child protection screening appropriate to the post, including checks with previous employers and the Disclosure and Barring Service.</w:t>
      </w:r>
    </w:p>
    <w:p w14:paraId="4EE3409B" w14:textId="77777777" w:rsidR="001D0A8B" w:rsidRDefault="00F07AB5">
      <w:pPr>
        <w:spacing w:after="200" w:line="240" w:lineRule="auto"/>
        <w:rPr>
          <w:rFonts w:ascii="Arial" w:eastAsia="Arial" w:hAnsi="Arial" w:cs="Arial"/>
          <w:sz w:val="24"/>
          <w:szCs w:val="24"/>
        </w:rPr>
      </w:pPr>
      <w:r>
        <w:rPr>
          <w:rFonts w:ascii="Arial" w:eastAsia="Arial" w:hAnsi="Arial" w:cs="Arial"/>
          <w:b/>
          <w:color w:val="000000"/>
          <w:sz w:val="24"/>
          <w:szCs w:val="24"/>
          <w:u w:val="single"/>
        </w:rPr>
        <w:t>APPLICATION PROCESS</w:t>
      </w:r>
    </w:p>
    <w:p w14:paraId="7F3252A5" w14:textId="1510C012" w:rsidR="001D0A8B" w:rsidRDefault="00F07AB5">
      <w:pPr>
        <w:rPr>
          <w:rFonts w:ascii="Arial" w:eastAsia="Arial" w:hAnsi="Arial" w:cs="Arial"/>
        </w:rPr>
      </w:pPr>
      <w:r>
        <w:rPr>
          <w:rFonts w:ascii="Arial" w:eastAsia="Arial" w:hAnsi="Arial" w:cs="Arial"/>
          <w:color w:val="000000"/>
          <w:sz w:val="24"/>
          <w:szCs w:val="24"/>
        </w:rPr>
        <w:t xml:space="preserve">Applications should be submitted using the Application Form attached to this advert. Please complete the form and return it by post or email to </w:t>
      </w:r>
      <w:hyperlink r:id="rId7" w:history="1">
        <w:r w:rsidR="006465EF" w:rsidRPr="002C4555">
          <w:rPr>
            <w:rStyle w:val="Hyperlink"/>
            <w:rFonts w:ascii="Arial" w:eastAsia="Arial" w:hAnsi="Arial" w:cs="Arial"/>
            <w:sz w:val="24"/>
            <w:szCs w:val="24"/>
          </w:rPr>
          <w:t>deputy.bursar@gatehouseschool.co.uk</w:t>
        </w:r>
      </w:hyperlink>
      <w:r>
        <w:rPr>
          <w:rFonts w:ascii="Arial" w:eastAsia="Arial" w:hAnsi="Arial" w:cs="Arial"/>
          <w:sz w:val="24"/>
          <w:szCs w:val="24"/>
        </w:rPr>
        <w:t xml:space="preserve"> </w:t>
      </w:r>
      <w:r>
        <w:rPr>
          <w:rFonts w:ascii="Arial" w:eastAsia="Arial" w:hAnsi="Arial" w:cs="Arial"/>
          <w:color w:val="000000"/>
          <w:sz w:val="24"/>
          <w:szCs w:val="24"/>
        </w:rPr>
        <w:t>Return address details are printed on the final page of the application form.</w:t>
      </w:r>
      <w:r>
        <w:rPr>
          <w:rFonts w:ascii="Arial" w:eastAsia="Arial" w:hAnsi="Arial" w:cs="Arial"/>
          <w:color w:val="000000"/>
        </w:rPr>
        <w:t xml:space="preserve"> </w:t>
      </w:r>
    </w:p>
    <w:sectPr w:rsidR="001D0A8B">
      <w:pgSz w:w="11906" w:h="16838"/>
      <w:pgMar w:top="425" w:right="1133" w:bottom="709"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C21C7"/>
    <w:multiLevelType w:val="multilevel"/>
    <w:tmpl w:val="0D62DB6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8B"/>
    <w:rsid w:val="000D2376"/>
    <w:rsid w:val="000F1341"/>
    <w:rsid w:val="001D0A8B"/>
    <w:rsid w:val="00310583"/>
    <w:rsid w:val="00451095"/>
    <w:rsid w:val="006465EF"/>
    <w:rsid w:val="00A250E8"/>
    <w:rsid w:val="00AB7A35"/>
    <w:rsid w:val="00F0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1B50"/>
  <w15:docId w15:val="{B3CFA4E1-F93C-4F59-B8AF-2D988C85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E12F6"/>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0F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3PQrPlVbupinNHQZaQp7Q7VzJg==">AMUW2mUzTMVhSSKKo+x3cshAp1gz3xy24OX5P7sKphkpzgfKG2XDysBrhQSRUUSe5WZCxwo9LLG5BKutSN6SucNg0vqqw+O0aZsY5nr5DZL/ZxoDRi3Ifz5p7oMAhn8D8LV4QjafKvqSILD5kKFeGUI3Ef+X9wuGf+GYOX5I4zMWDf5sA8kBB7yUiYc2zmsrz3hfbOyFKpPE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Sewell</dc:creator>
  <cp:lastModifiedBy>Conti Moll</cp:lastModifiedBy>
  <cp:revision>5</cp:revision>
  <dcterms:created xsi:type="dcterms:W3CDTF">2023-10-02T15:35:00Z</dcterms:created>
  <dcterms:modified xsi:type="dcterms:W3CDTF">2023-10-02T15:51:00Z</dcterms:modified>
</cp:coreProperties>
</file>